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</w:rPr>
      </w:pPr>
      <w:r>
        <w:rPr>
          <w:color w:val="000000" w:themeColor="text1"/>
        </w:rPr>
        <w:t>Муниципальное автономное дошкольное образовательное учреждение «Детский сад № 61»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</w:rPr>
      </w:pPr>
      <w:r>
        <w:rPr>
          <w:color w:val="000000" w:themeColor="text1"/>
        </w:rPr>
        <w:t>Россия, 456228, Челябинская область, г. Златоуст, ул. Машиностроителей д. 4А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Тел: 8 (3513) 65-14-72 </w:t>
      </w:r>
      <w:proofErr w:type="spellStart"/>
      <w:r>
        <w:rPr>
          <w:color w:val="000000" w:themeColor="text1"/>
        </w:rPr>
        <w:t>эл.адрес</w:t>
      </w:r>
      <w:proofErr w:type="spellEnd"/>
      <w:r>
        <w:rPr>
          <w:color w:val="000000" w:themeColor="text1"/>
        </w:rPr>
        <w:t xml:space="preserve">: </w:t>
      </w:r>
      <w:hyperlink r:id="rId4" w:history="1">
        <w:r w:rsidRPr="00C5000D">
          <w:rPr>
            <w:rStyle w:val="a3"/>
            <w:lang w:val="en-US"/>
          </w:rPr>
          <w:t>dsad</w:t>
        </w:r>
        <w:r w:rsidRPr="00413C63">
          <w:rPr>
            <w:rStyle w:val="a3"/>
          </w:rPr>
          <w:t>61@</w:t>
        </w:r>
        <w:r w:rsidRPr="00C5000D">
          <w:rPr>
            <w:rStyle w:val="a3"/>
            <w:lang w:val="en-US"/>
          </w:rPr>
          <w:t>mail</w:t>
        </w:r>
        <w:r w:rsidRPr="00413C63">
          <w:rPr>
            <w:rStyle w:val="a3"/>
          </w:rPr>
          <w:t>.</w:t>
        </w:r>
        <w:proofErr w:type="spellStart"/>
        <w:r w:rsidRPr="00C5000D">
          <w:rPr>
            <w:rStyle w:val="a3"/>
            <w:lang w:val="en-US"/>
          </w:rPr>
          <w:t>ru</w:t>
        </w:r>
        <w:proofErr w:type="spellEnd"/>
      </w:hyperlink>
      <w:r w:rsidRPr="00413C63">
        <w:rPr>
          <w:color w:val="000000" w:themeColor="text1"/>
        </w:rPr>
        <w:t xml:space="preserve"> 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  <w:r>
        <w:rPr>
          <w:color w:val="000000" w:themeColor="text1"/>
        </w:rPr>
        <w:t>Принято: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Утверждаю: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  <w:r>
        <w:rPr>
          <w:color w:val="000000" w:themeColor="text1"/>
        </w:rPr>
        <w:t>Трудового коллектива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Заведующий МАДОУ – детский сад № 61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  <w:r>
        <w:rPr>
          <w:color w:val="000000" w:themeColor="text1"/>
        </w:rPr>
        <w:t>«30» июня 2023г.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 С.А. Дружинина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Согласовано: ________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Приказ № 40-ос от 30.06.2023г.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  <w:r>
        <w:rPr>
          <w:color w:val="000000" w:themeColor="text1"/>
        </w:rPr>
        <w:t>Председатель ППО – Н.А. Шеина</w:t>
      </w: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</w:rPr>
      </w:pP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b/>
          <w:color w:val="000000" w:themeColor="text1"/>
          <w:sz w:val="32"/>
          <w:szCs w:val="32"/>
        </w:rPr>
      </w:pP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b/>
          <w:color w:val="000000" w:themeColor="text1"/>
          <w:sz w:val="32"/>
          <w:szCs w:val="32"/>
        </w:rPr>
      </w:pP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b/>
          <w:color w:val="000000" w:themeColor="text1"/>
          <w:sz w:val="32"/>
          <w:szCs w:val="32"/>
        </w:rPr>
      </w:pPr>
      <w:r w:rsidRPr="00413C63">
        <w:rPr>
          <w:b/>
          <w:color w:val="000000" w:themeColor="text1"/>
          <w:sz w:val="32"/>
          <w:szCs w:val="32"/>
        </w:rPr>
        <w:t>Положение о системе нормирования труда</w:t>
      </w: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b/>
          <w:color w:val="000000" w:themeColor="text1"/>
          <w:sz w:val="32"/>
          <w:szCs w:val="32"/>
        </w:rPr>
      </w:pPr>
      <w:r w:rsidRPr="00413C63">
        <w:rPr>
          <w:b/>
          <w:color w:val="000000" w:themeColor="text1"/>
          <w:sz w:val="32"/>
          <w:szCs w:val="32"/>
        </w:rPr>
        <w:t>В муниципальном автономном дошкольном образовательном учреждение «Детский сад № 61»</w:t>
      </w: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center"/>
        <w:textAlignment w:val="baseline"/>
        <w:rPr>
          <w:color w:val="000000" w:themeColor="text1"/>
          <w:sz w:val="28"/>
          <w:szCs w:val="28"/>
        </w:rPr>
      </w:pPr>
    </w:p>
    <w:p w:rsidR="00413C63" w:rsidRP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textAlignment w:val="baseline"/>
        <w:rPr>
          <w:color w:val="000000" w:themeColor="text1"/>
          <w:sz w:val="28"/>
          <w:szCs w:val="28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</w:p>
    <w:p w:rsidR="00413C63" w:rsidRDefault="00413C63" w:rsidP="00413C63">
      <w:pPr>
        <w:pStyle w:val="p1"/>
        <w:shd w:val="clear" w:color="auto" w:fill="FFFFFF"/>
        <w:spacing w:before="180" w:beforeAutospacing="0" w:after="180" w:afterAutospacing="0"/>
        <w:ind w:right="-284"/>
        <w:jc w:val="both"/>
        <w:textAlignment w:val="baseline"/>
        <w:rPr>
          <w:color w:val="000000" w:themeColor="text1"/>
        </w:rPr>
      </w:pP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1 Область применения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Настоящее положение 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труда, а </w:t>
      </w:r>
      <w:r w:rsidRPr="004E4D5E">
        <w:rPr>
          <w:color w:val="000000" w:themeColor="text1"/>
        </w:rPr>
        <w:t>также</w:t>
      </w:r>
      <w:r w:rsidRPr="004E4D5E">
        <w:rPr>
          <w:color w:val="000000" w:themeColor="text1"/>
        </w:rPr>
        <w:t xml:space="preserve"> устанавливает порядок проведения нормативно – исследовательских работ по труду в МАДОУ – детский сад № 61.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 Термины и определения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В настоящем документе применяются следующие термины с соответствующими определениями: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 апробация: Процесс внедрения на ограниченный (тестовый) период результатов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проведённых работ (нормативных материалов, норм труда) в целях анализа и изучения их влияния на трудовой процесс </w:t>
      </w:r>
      <w:r w:rsidR="00FB1E86">
        <w:rPr>
          <w:color w:val="000000" w:themeColor="text1"/>
        </w:rPr>
        <w:t xml:space="preserve">(осуществляемую деятельность) </w:t>
      </w:r>
      <w:proofErr w:type="gramStart"/>
      <w:r w:rsidR="00FB1E86">
        <w:rPr>
          <w:color w:val="000000" w:themeColor="text1"/>
        </w:rPr>
        <w:t xml:space="preserve">в </w:t>
      </w:r>
      <w:r w:rsidRPr="004E4D5E">
        <w:rPr>
          <w:color w:val="000000" w:themeColor="text1"/>
        </w:rPr>
        <w:t>условиях</w:t>
      </w:r>
      <w:proofErr w:type="gramEnd"/>
      <w:r w:rsidRPr="004E4D5E">
        <w:rPr>
          <w:color w:val="000000" w:themeColor="text1"/>
        </w:rPr>
        <w:t xml:space="preserve"> приближенных к реальным (фактическим) и результативность учреждения.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2.2 аттестованные нормы: Технически обоснованные нормы, соответствующие достигнутому уровню техники и технологии, организации производства и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2.3 временные нормы: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Временные нормы устанавливают на срок до трёх месяцев и по истечении этого срока их заменяют постоянными нормами.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2.4 замена и пересмотр норм труда: Необходимый и закономерный процесс, требующий соответствующей организации контроля на уровне учреждения и его подразделений. Объясняется это стремлением работодателя повысить эффективность использования трудового потенциала работников, изыскать резервы, учесть любые возможности для повышения эффективности.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2.5 напряжённость нормы труда: Относительная величина, определяющая необходимое время для выполнения конкретной работы в конкретных организационно-технических условиях; показатель напряжённости – отношение необходимого времени к установленной норме или фактическим затратам времени.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2.6 норма времени обслуживания: Величина затрат рабочего времени, установленная выполнения единицы работ, оказания услуг в определённых организационно — технических условиях.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2.7 норма затрат труда: Количество труда, которое необходимо затратить на качественное оказание услуг в определённых организационно-технических условиях.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2.8 норма обслуживания: Количество объектов, которые работник или группа работников соответствующей квалификации обслуживают в течение единицы рабочего времени в определённых организационно — технических условиях. Разновидностью нормы обслуживания является норма управляемости, определяющая 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2.9 норма численности: Установленная численность работников определённого профессионально — квалификационного состава, необходимая для выполнения конкретных функций, оказания услуг, выполнения определенного объема работ в определённых организационно — технических условиях.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2.10 нормированное задание: Установленный на основе указанных выше видов норм затрат труда объем работ/услуг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учётом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</w:t>
      </w:r>
      <w:r w:rsidRPr="004E4D5E">
        <w:rPr>
          <w:color w:val="000000" w:themeColor="text1"/>
        </w:rPr>
        <w:lastRenderedPageBreak/>
        <w:t>труда могут устанавливаться только для конкретного рабочего места и с учётом только ему присущих особенностей и возможностей мобилизации резервов повышения эффективности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2.11 отраслевые нормы: Нормативные материалы по труду, предназначенные для нормирования труда на работах, выполняемых в учреждениях одной отрасли экономики (здравоохранение, образование и т.п.).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2.12 ошибочно установленные нормы (ошибочные):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расчётов.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2.13 разовые нормы: Нормативные материалы по труду, устанавливаются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2.14 технически обоснованная норма труда: Норма, установленная аналитическим методом нормирования и предусматривающая наиболее полное и эффективное использование рабочего времени.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2.15 устаревшие нормы: Нормы труда на работах, трудоёмкость которых уменьшилась в результате общего улучшения организации производства и труда, увеличения объёмов работ, роста профессионального мастерства и совершенствования навыков работников.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2.16 межотраслевые нормы труда: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2.17 местные нормы труда: Нормативные материалы по труду, разработанные и утверждённые в учреждении.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Примечание: Иные понятия и термины, используемые в настоящем Положении, применяются в соответствии с действующим законодательством Российской Федерации.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3 Основные цели и задачи нормирования труда в МАДОУ – 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3.1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обеспечивая установление научно-обоснованных норм труда в определённых организационно-технических условиях для повышения эффективности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Главной задачей нормирования труда в учреждении является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3.2 Цель нормирования труда в учреждении – создание системы нормирования труда, позволяющей: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совершенствовать организацию производства и труда с позиции минимизации трудовых затрат;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планомерно снижать трудоёмкость работ, услуг;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рассчитывать и планировать численность работников по рабочим местам и подразделениям, исходя из плановых показателей;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3.3 Основными задачами нормирования труда в учреждении являются: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разработка системы нормирования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− разработка мер по систематическому совершенствованию нормирования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анализ и определение оптимальных затрат труда на все работы и услуги;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разработка укрупнённых и комплексных норм затрат труда на законченный объем работ, услуг;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повышение качества разрабатываемых нормативных материалов и уровня их обоснования;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обеспечение определения и планирования численности работников по количеству, уровню их квалификации на основе норм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определение оптимального соотношения работников одной профессии (специальности) различной квалификации в подразделениях учреждения;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расчёт нормы численности работников, необходимого для выполнения планируемого объёма работ, услуг;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обоснование форм и видов премирования работников за количественные и качественные результаты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3.4 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трудоёмкости выполняемых работ, росту производительности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3.5. В целях рационального и эффективного достижения задач нормирования труда необходимо широкое применение современных экономико-математических методов обработки исходных данных и электронно-вычислительной техники, систем микроэлементного нормирования, видеотехники и </w:t>
      </w:r>
      <w:r w:rsidR="00FB1E86" w:rsidRPr="004E4D5E">
        <w:rPr>
          <w:color w:val="000000" w:themeColor="text1"/>
        </w:rPr>
        <w:t>других технических средств измерения затрат рабочего времени и изучения приёмов,</w:t>
      </w:r>
      <w:r w:rsidRPr="004E4D5E">
        <w:rPr>
          <w:color w:val="000000" w:themeColor="text1"/>
        </w:rPr>
        <w:t xml:space="preserve"> и методов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 Нормативные материалы и нормы труда, применяемые в МАДОУ – 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4.1. В учреждении применяются следующие основные нормативные материалы по нормированию труда: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методические рекомендации по разработке норм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методические рекомендации по разработке системы нормирования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нормы труда (нормы, нормативы времени, численности, нормы выработки, обслуживания).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4.2 На уровне учреждения в качестве базовых показателей при разработке местных норм труда, расчёте производных показателей, в целях организации и управления персоналом используются межотраслевые и отраслевые нормы труда. При отсутствии межотраслевых и отраслевых норм труда предприятия разрабатывают местные нормы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4.3 Нормативные материалы для нормирования труда должны отвечать следующим основным требованиям: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соответствовать современному уровню техники и технологии, организации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− учитывать в максимальной степени влияние технико-технологических, организационных, экономических и психофизиологических факторов;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обеспечивать высокое качество устанавливаемых норм труда, оптимальный уровень напряжённости (интенсивности)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соответствовать требуемому уровню точности;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быть удобными для расчёта по ним затрат труда в учреждении и определения трудоёмкости работ;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обеспечивать возможность использования их в автоматизированных системах и персональных электронно-вычислительных машинах для сбора и обработки информации.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4.4. По сфере применения нормативные материалы подразделяются на межотраслевые, отраслевые и местные.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4.5 Установление количества необходимых затрат труда на выполнение работ органически связано с установлением квалификационных требований к исполнителям этих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4.6 Степень дифференциации или укрупнения норм определяется конкретными условиями организации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4.7 Наряду с нормами, установленными на стабильные по организационно-техническим условиям работы, применяются временные и разовые нормы.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4.8 Временные нормы устанавливаются на период освоения тех или иных работ при отсутствии утверждённых норм труда на срок не более 1 (одного) года, которые могут быть установлены суммарными экспертными методами нормирования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4.9 Постоянные нормы разрабатываются и утверждаются на срок не более 5 (пяти) лет и имеют техническую обоснованность.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4.10 Техническими обоснованными считаются </w:t>
      </w:r>
      <w:r w:rsidR="00FB1E86" w:rsidRPr="004E4D5E">
        <w:rPr>
          <w:color w:val="000000" w:themeColor="text1"/>
        </w:rPr>
        <w:t>нормы труда,</w:t>
      </w:r>
      <w:r w:rsidRPr="004E4D5E">
        <w:rPr>
          <w:color w:val="000000" w:themeColor="text1"/>
        </w:rPr>
        <w:t xml:space="preserve"> установленные на основе аналитических методов нормирования труда с указанием 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производятся в соответствии с нормами законодательства Российской Федерации.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4.11 Наряду с нормами, установленными по действующим нормативным документам на стабильные по организационно – техническим условиям работы, применятся временные и разовые нормы.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4.12 Разовые нормы устанавливаются на отдельные работы, носящие единичный характер (внеплановые, аварийные и т.п.). Они могут быть расчетными и опытно – статистическими.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4.13 Временные опытно – статистические нормы времени, численности, выработки или обслуживания устанавливаются при отсутствии в учреждении технически обоснованных нормативных материалов по труду на выполнение данных видов работ. Опытно-статистические нормы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работ. Ответственные за нормирование лица несут персональную ответственность за правильное (обоснованное) установление временных норм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4.14 О введении временных или разовых норм труда трудовые коллективы должны быть извещены до начала выполнения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4.15. Порядок нормирования и учёта основных и дополнительных работ педагогических работников</w:t>
      </w:r>
    </w:p>
    <w:p w:rsidR="00413C63" w:rsidRPr="004E4D5E" w:rsidRDefault="00413C63" w:rsidP="00413C63">
      <w:pPr>
        <w:pStyle w:val="p9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1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1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1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К педагогическим работникам учреждения относятся следующие категории сотрудников: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. педагогические работники, непосредственно осуществляющие учебно-воспитательный процесс (воспитатели);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. иные категории педагогических работников (старший воспитатель, учитель-логопед, музыкальный руководитель).</w:t>
      </w:r>
    </w:p>
    <w:p w:rsidR="00413C63" w:rsidRPr="004E4D5E" w:rsidRDefault="00413C63" w:rsidP="00413C63">
      <w:pPr>
        <w:pStyle w:val="p9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1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1"/>
          <w:rFonts w:ascii="Cambria Math" w:hAnsi="Cambria Math" w:cs="Cambria Math"/>
          <w:color w:val="000000" w:themeColor="text1"/>
          <w:bdr w:val="none" w:sz="0" w:space="0" w:color="auto" w:frame="1"/>
        </w:rPr>
        <w:t>​</w:t>
      </w:r>
      <w:r w:rsidRPr="004E4D5E">
        <w:rPr>
          <w:rStyle w:val="s1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Выполнение основных работ всеми категориями педагогических работников характеризуется наличием установленных норм содержания деятельности и норм времени на её осуществление, установленных в должностных обязанностях и других нормативно-правовых актах.</w:t>
      </w:r>
    </w:p>
    <w:p w:rsidR="00413C63" w:rsidRPr="004E4D5E" w:rsidRDefault="00413C63" w:rsidP="00413C63">
      <w:pPr>
        <w:pStyle w:val="p9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1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1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1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 xml:space="preserve">Согласно </w:t>
      </w:r>
      <w:r w:rsidR="00FB1E86" w:rsidRPr="004E4D5E">
        <w:rPr>
          <w:color w:val="000000" w:themeColor="text1"/>
        </w:rPr>
        <w:t>законодательству,</w:t>
      </w:r>
      <w:r w:rsidRPr="004E4D5E">
        <w:rPr>
          <w:color w:val="000000" w:themeColor="text1"/>
        </w:rPr>
        <w:t xml:space="preserve"> продолжительность рабочего времени 36 ч в неделю устанавливается следующим сотрудникам учреждения: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. старшему воспитателю;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. воспитателю.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 xml:space="preserve">Согласно </w:t>
      </w:r>
      <w:r w:rsidR="00FB1E86" w:rsidRPr="004E4D5E">
        <w:rPr>
          <w:color w:val="000000" w:themeColor="text1"/>
        </w:rPr>
        <w:t>законодательству,</w:t>
      </w:r>
      <w:r w:rsidRPr="004E4D5E">
        <w:rPr>
          <w:color w:val="000000" w:themeColor="text1"/>
        </w:rPr>
        <w:t xml:space="preserve"> продолжительность рабочего времени 24 ч в неделю устанавливается следующим сотрудникам учреждения: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. музыкальному руководителю.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 xml:space="preserve">Согласно </w:t>
      </w:r>
      <w:r w:rsidR="00FB1E86" w:rsidRPr="004E4D5E">
        <w:rPr>
          <w:color w:val="000000" w:themeColor="text1"/>
        </w:rPr>
        <w:t>законодательству,</w:t>
      </w:r>
      <w:r w:rsidRPr="004E4D5E">
        <w:rPr>
          <w:color w:val="000000" w:themeColor="text1"/>
        </w:rPr>
        <w:t xml:space="preserve"> продолжительность рабочего времени 20 часов в неделю устанавливается следующим сотрудникам учреждения: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. учителю-логопеду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 xml:space="preserve">Для воспитателей установлена продолжительность рабочего времени- норма часов педагогической работы за ставку заработной платы, исходя из сокращенной продолжительности рабочего времени не более 36 часов в неделю (в </w:t>
      </w:r>
      <w:proofErr w:type="spellStart"/>
      <w:r w:rsidRPr="004E4D5E">
        <w:rPr>
          <w:color w:val="000000" w:themeColor="text1"/>
        </w:rPr>
        <w:t>т.ч</w:t>
      </w:r>
      <w:proofErr w:type="spellEnd"/>
      <w:r w:rsidRPr="004E4D5E">
        <w:rPr>
          <w:color w:val="000000" w:themeColor="text1"/>
        </w:rPr>
        <w:t>. для старшего воспитателя).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В рабочее время педагогических работников учреждения включается учебная (проведение занятий и иных организационных форм деятельности, воспитательская работа, индивидуальная работа с воспитанниками, научная, творческая работа, предусмотренная годовым или квартальным планом работы учреждения, планом педагога по самообразованию, методическая, подготовительная, организационная, диагностическая работа по ведению мониторинга. Работа, предусмотренная планами воспитательных физкультурно-оздоровительных, спортивных, творческих и иных мероприятий, проводимых с детьми и их родителями.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Объем работы учителя-логопеда предусматривает в неделю: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- индивидуальную, групповую, профилактическую, диагностическую, консультативную, коррекционную, развивающую, учебно-воспитательную, культурно-просветительную с воспитанниками; экспертно-консультационную работу с педагогическими работниками и родителями -20 часов;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- остальное время в пределах установленной нагрузки приходится на подготовку к индивидуальной и подгрупповой работе с воспитанниками и включает в себя: обработку, анализ, обобщение полученных результатов, подготовку к консультационной работе, организационно-методическая деятельность, заполнение аналитической и отчетной документации. Выполнение указанной работы производится как в самом учреждении, так и за его пределами, что предусмотрено Правилами внутреннего распорядка учреждения.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Если же работнику выплачивается должностной оклад за работу сверх установленной нормы времени, то эта работа компенсируется либо как сверхурочная, либо путем произведения дополнительной оплаты замещенных часов.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Каникулярный период в учреждении не устанавливается.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Cambria Math" w:hAnsi="Cambria Math" w:cs="Cambria Math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Согласно статье 102 ТК РФ и Правил внутреннего трудового распорядка, утв. приказом № 115 от 23.08.2013г. при работе в режиме гибкого рабочего времени начало, окончание или общая продолжительность рабочего дня определяется по соглашению сторон трудового договора.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Режим гибкого рабочего времени может устанавливаться работнику как при приеме на работу, так и позднее. При этом работодатель должен обеспечить ему отработку суммарного количества рабочих часов в течение соответствующих учетных периодов (рабочего дня, недели, месяца и др.).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Переход на режим гибкого рабочего времени регламентируется приказом с указанием конкретных элементов режима и сроков их действия. Записи в трудовые книжки о переводе работников на режим гибкого рабочего времени не производятся.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Нормирование и учёт выполняемых педагогическими работниками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дополнительных работ и других учебных занятий производится заведующим учреждения.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4.16. Порядок нормирования и учёта основных и дополнительных работ других категорий работников учреждения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Нормирование труда не педагогических работников устанавливается на основании примерных типовых штатах или путем расчета (расчетный метод) по нормативам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 xml:space="preserve">Деятельность и </w:t>
      </w:r>
      <w:r w:rsidR="00FB1E86">
        <w:rPr>
          <w:color w:val="000000" w:themeColor="text1"/>
        </w:rPr>
        <w:t>нормирование прочих категорий (</w:t>
      </w:r>
      <w:r w:rsidRPr="004E4D5E">
        <w:rPr>
          <w:color w:val="000000" w:themeColor="text1"/>
        </w:rPr>
        <w:t>учебно-вспомогательного, обслуживающего персонала и рабочих) регламентируется должностными инструкциями, штатами учреждения, расчетами по нормативам, типовыми и другими видами нормы труда.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inherit" w:hAnsi="inherit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Продолжительность рабочего времени административно- управленческого, учебно-вспомогательного, обслуживающего персонала, рабочих не может превышать 40 часов в неделю.</w:t>
      </w:r>
    </w:p>
    <w:p w:rsidR="00413C63" w:rsidRPr="004E4D5E" w:rsidRDefault="00413C63" w:rsidP="00413C63">
      <w:pPr>
        <w:pStyle w:val="p10"/>
        <w:shd w:val="clear" w:color="auto" w:fill="FFFFFF"/>
        <w:spacing w:before="0" w:beforeAutospacing="0" w:after="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rStyle w:val="s3"/>
          <w:color w:val="000000" w:themeColor="text1"/>
          <w:bdr w:val="none" w:sz="0" w:space="0" w:color="auto" w:frame="1"/>
        </w:rPr>
        <w:sym w:font="Symbol" w:char="F0B7"/>
      </w:r>
      <w:r w:rsidRPr="004E4D5E">
        <w:rPr>
          <w:rStyle w:val="s3"/>
          <w:rFonts w:ascii="Cambria Math" w:hAnsi="Cambria Math" w:cs="Cambria Math"/>
          <w:color w:val="000000" w:themeColor="text1"/>
          <w:bdr w:val="none" w:sz="0" w:space="0" w:color="auto" w:frame="1"/>
        </w:rPr>
        <w:t>​</w:t>
      </w:r>
      <w:r w:rsidRPr="004E4D5E">
        <w:rPr>
          <w:rStyle w:val="s3"/>
          <w:color w:val="000000" w:themeColor="text1"/>
          <w:bdr w:val="none" w:sz="0" w:space="0" w:color="auto" w:frame="1"/>
        </w:rPr>
        <w:t> </w:t>
      </w:r>
      <w:r w:rsidRPr="004E4D5E">
        <w:rPr>
          <w:color w:val="000000" w:themeColor="text1"/>
        </w:rPr>
        <w:t>Отдельным работникам приказом по учреждению или трудовым договором может быть установлен персональный режим рабочего дня, обусловленный необходимостью обеспечения нормального функционирования работы учреждения.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 Организация разработки и пересмотра нормативных материалов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по нормированию труда в МАДОУ –детский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 Разработка нормативных материалов по нормированию труда в учреждении основано на инициативе работодателя или представительного органа работников.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 Основным видом нормативных материалов по нормированию труда в учреждении являются технически обоснованные нормы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5.3 Обоснованными являются нормы, установленные аналитическим методом с учётом факторов влияющих на нормативную величину затрат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5.4 Факторы, влияющие на нормативную величину затрат труда, в зависимости от характера и направленности воздействия подразделяются на технические, организационные, психофизиологические, социальные и экономические.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5.5 Технические факторы определяются характеристиками материально вещественных элементов труда: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предметов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средств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5.6 Организационные факторы определяются формами разделения и кооперации труда, организацией рабочего места и его обслуживанием, методами и приёмами выполнения работ, режимами труда и отдыха.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5.7 Технические и организационные факторы предопределяют организационно-технические условия выполнения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5.8 Экономические факторы определяют влияние разрабатываемых норм на производительность труда, качество оказываемых услуг.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5.9 Психофизиологические факторы определяются характеристиками исполнителя работ: пол, возраст, некоторые антропометрические данные (рост, длина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 Учёт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5.10 Социальные факторы, как и психофизиологические факторы,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- это содержательность и привлекательность труда и т.д.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5.11 Выявление и учёт всех факторов, влияющих на величину затрат труда, осуществляется в процессе разработки норм и нормативных материалов для нормирования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5.12 Учёт факторов проводится в следующей последовательности: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определяются возможные значения факторов при выполнении данной работы;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определяются ограничения, предъявляющие определённые требования к трудовому процессу, в результате чего устанавливаются его допустимые варианты;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выбираются сочетания факторов, при которых достигаются эффективные результаты работы в наиболее благоприятных условиях для их исполнителей (проектирование рационального трудового процесса). Указанные процедуры проводятся на этапе предварительного изучения организационно — технических и других условий выполнения работ. Часть факторов, зависящих от исполнителей работ, учитывается на этапе выбора персонала для наблюдения при аналитически-исследовательском методе установления норм и нормативов.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5.13 Качество норм затрат труда и их обоснованность зависит от методов, на основе которых они устанавливаются. Нормы затрат труда могут быть установлены двумя методами: на основе детального анализа, осуществляемого в учреждении, и проектирования оптимального трудового процесса (аналитический метод); или на основе статистических отчётов о выработке, затратах времени на выполнение работы за предшествующий период, или экспертных оценок (суммарный метод).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5.14 Аналитический метод позволяет определять обоснованные нормы, внедрение которых способствует повышению производительности труда и в целом эффективности использования трудовых ресурсов.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5.15 Суммарный же метод только фиксирует фактические затраты труда. Этот метод применяется в исключительных случаях при нормировании аварийных или опытных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5.16 Нормы, разрабатываемые на основе аналитического метода, являются обоснованными, а нормы, установленные суммарным методом, — опытно-статистическими.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5.17 Разработка обоснованных нормативных материалов осуществляется одним из способов аналитического метода: аналитически-исследовательским или аналитически-расчётным.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5.18. При аналитически-исследовательском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5.19. При аналитически — расчётном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расчётом, исходя из принятых режимов оптимальной работы технологического оборудования.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5.20 Аналитически-расчётный способ является наиболее рациональным и предпочтительным способом проектирования нормативных материалов, так как является наиболее совершенным и экономически эффективным способом нормирования.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5.21 Совершенствование аналитически-расчётного метода осуществляется путём разработки систем микроэлементных нормативов, в том числе с проведением имитационного моделирования.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5.22 Преимущества аналитически-расчётного способа нормирования труда не исключают применения аналитически-исследовательского метода.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5.23 При разработке нормативных материалов по нормированию труда на предприятиях необходимо придерживаться следующих требований: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нормативные материалы по нормированию труда должны быть разработаны на основе методических рекомендаций, утверждённых для вида экономической деятельности;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нормативные материалы по нормированию труда должны быть обоснованы исходя из их периода освоения;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проведение апробации нормативных материалов в течение не менее 14 календарных дней;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при формировании результатов по нормированию труда должно быть учтено мнение представительного органа работников.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5.24 Нормы труда, разработанные с учётом указанных требований на уровне учреждений, являются местными и утверждаются исполнительным органом учреждения.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5.25. В целях обеспечения организационно — методического единства по организации разработки, пересмотра и совершенствования нормативных материалов для нормирования труда, повышения их обоснованности и качества рекомендуется следующий порядок выполнения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5.26 Пересмотр типовых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5.27. В тех случаях, когда организационно — 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5.28 Установление, замена и пересмотр норм труда осуществляются на основании приказа (распоряжения) работодателя с учётом мнения представительного органа работников.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5.29. Об установлении, замене и пересмотре норм труда работники должны быть извещены не позднее, чем за два месяца. Об установлении временных и разовых норм работники должны быть извещены до начала выполнения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5.30 Порядок извещения работников устанавливается работодателем самостоятельно.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5.31. Не реже чем раз в два года структурным подразделением (службой) в организации, на которое возложены функции по организации и нормированию труда, или работником (работниками), на которого возложены указанные функции, проводится проверка и анализ действующих норм труда на их соответствие уровню техники, технологии, организации труда в учреждении. Устаревшие и ошибочно установленные нормы подлежат пересмотру. Пересмотр устаревших норм осуществляется в сроки, устанавливаемых руководством учреждения.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5.32 Пересмотр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 Пересмотр осуществляется через каждые 5 лет со дня утверждения.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6 Порядок согласования и утверждения нормативных материалов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по нормированию труда в МАДОУ – 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6.1 Нормативы имеют унифицированный характер и отражают обобщённые организационно-технические условия учреждения и наиболее рациональные приёмы и методы выполнения работ.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6.2 Межотраслевые нормативные материалы утверждаются Министерством труда и социальной защиты России.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 xml:space="preserve">6.3 Отраслевые нормативные материалы утверждаются Федеральным органом исполнительной власти соответствующей отрасли или </w:t>
      </w:r>
      <w:proofErr w:type="spellStart"/>
      <w:r w:rsidRPr="004E4D5E">
        <w:rPr>
          <w:color w:val="000000" w:themeColor="text1"/>
        </w:rPr>
        <w:t>подотрасли</w:t>
      </w:r>
      <w:proofErr w:type="spellEnd"/>
      <w:r w:rsidRPr="004E4D5E">
        <w:rPr>
          <w:color w:val="000000" w:themeColor="text1"/>
        </w:rPr>
        <w:t xml:space="preserve"> при согласовании с Министерством труда и социальной защиты Российской Федерации.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6.4 Порядок согласования и утверждения локальных нормативных материалов на уровне учреждений: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на уровне учреждений нормативные материалы разрабатываются работодателем. Работодатель разработанные нормативные материалы направляет в представительный орган работников для учёта мнения.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основания для подачи жалобы и рассмотрения его в судебном порядке.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6.5 Работодатель и представительный орган работников обязаны: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разъяснить работникам основания замены или пересмотра норм труда и условия, при которых они должны применяться;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7 Порядок проверки нормативных материалов для нормирования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труда на соответствие достигнутому уровню техники, технологии,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организации труда в МАДОУ – 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7.1 Оценка уровня действующих нормативов по труду проводится путём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7.2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провести анализ выполнения норм труда (выработки) установленных в учреждении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издать регламент (приказ, распоряжение) о проведении проверки нормативных материалов с указанием периода;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установить ответственное подразделение за процесс проверки нормативных материалов по нормированию труда на уровне предприятия;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организация рабочей группы с привлечением представительного органа работников;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lastRenderedPageBreak/>
        <w:t>− проведение выборочных исследований, обработки результатов;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проведение расчёта норм и нормативов по выборочным исследованиям;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внесение изменений и корректировок по результатам расчёта;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утверждение нормативных материалов с изменениями и извещение работников согласно законодательству Российской Федерации.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7.3 Подробный порядок проверки нормативных материалов по нормированию труда изложен в соответствующих методических рекомендациях.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 Порядок внедрения нормативных материалов по нормированию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труда в МАДОУ – детский сад № 61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8.1 Утверждённые в установленном порядке нормативные материалы для нормирования труда внедряются на рабочие места учреждения в соответствии с их областью применения и сферой действия на основании приказа руководителя с учётом мнения представительного органа работников.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8.2. Для обеспечения эффективного внедрения и освоения нормативных материалов в учреждении следует провести следующие мероприятия: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проверить организационно — техническую подготовленность рабочих мест к работе по новым нормам (насколько организационно — технические условия выполнения работ соответствуют условиям, предусмотренным новыми нормативными материалами);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разработать и реализовать организационно — технические мероприятия по устранению выявленных недостатков в организации труда, а также по улучшению условий труда;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− ознакомить с новыми нормами времени всех работающих, которые будут работать по ним, в сроки, согласно законодательства Российской Федерации.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8.3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 — технических условиях.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8.4. Если при проведении указанной подготовительной работы выяснится, что в учреждении существующие организационно — 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внедряются.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8.5. В тех учреждениях, где фактические организационно — технические условия совпадают с условиями, предусмотренными в сборнике, новые нормы или нормативы вводятся без каких-либо изменений.</w:t>
      </w:r>
    </w:p>
    <w:p w:rsidR="00413C63" w:rsidRPr="004E4D5E" w:rsidRDefault="00413C63" w:rsidP="00413C63">
      <w:pPr>
        <w:pStyle w:val="p1"/>
        <w:shd w:val="clear" w:color="auto" w:fill="FFFFFF"/>
        <w:spacing w:before="180" w:beforeAutospacing="0" w:after="180" w:afterAutospacing="0"/>
        <w:ind w:left="-709" w:right="-284"/>
        <w:jc w:val="both"/>
        <w:textAlignment w:val="baseline"/>
        <w:rPr>
          <w:color w:val="000000" w:themeColor="text1"/>
        </w:rPr>
      </w:pPr>
      <w:r w:rsidRPr="004E4D5E">
        <w:rPr>
          <w:color w:val="000000" w:themeColor="text1"/>
        </w:rPr>
        <w:t>8.6. На работы, не охваченные новыми нормативными материалами, устанавливаются местные обоснованные нормы времени, рассчитанные методами нормирования труда.</w:t>
      </w:r>
    </w:p>
    <w:p w:rsidR="00413C63" w:rsidRDefault="00413C63" w:rsidP="00413C63">
      <w:pPr>
        <w:ind w:left="-709"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3C63" w:rsidRDefault="00413C63" w:rsidP="00413C63">
      <w:pPr>
        <w:ind w:left="-709"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3C63" w:rsidRDefault="00413C63" w:rsidP="00413C63">
      <w:pPr>
        <w:ind w:left="-709"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3C63" w:rsidRDefault="00413C63" w:rsidP="00413C63">
      <w:pPr>
        <w:ind w:left="-709"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3C63" w:rsidRDefault="00413C63" w:rsidP="00413C63">
      <w:pPr>
        <w:ind w:left="-709"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3C63" w:rsidRDefault="00413C63" w:rsidP="00FB1E86">
      <w:pPr>
        <w:ind w:righ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13C63" w:rsidSect="00413C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EC"/>
    <w:rsid w:val="002F35B8"/>
    <w:rsid w:val="00413C63"/>
    <w:rsid w:val="00501CEC"/>
    <w:rsid w:val="00FB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EB9A"/>
  <w15:chartTrackingRefBased/>
  <w15:docId w15:val="{C9673FA6-EFDA-4688-B935-B849AF07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413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413C63"/>
  </w:style>
  <w:style w:type="paragraph" w:customStyle="1" w:styleId="p9">
    <w:name w:val="p9"/>
    <w:basedOn w:val="a"/>
    <w:rsid w:val="00413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413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413C63"/>
  </w:style>
  <w:style w:type="character" w:styleId="a3">
    <w:name w:val="Hyperlink"/>
    <w:basedOn w:val="a0"/>
    <w:uiPriority w:val="99"/>
    <w:unhideWhenUsed/>
    <w:rsid w:val="00413C6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ad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4673</Words>
  <Characters>26639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2024-01-26T09:23:00Z</cp:lastPrinted>
  <dcterms:created xsi:type="dcterms:W3CDTF">2024-01-26T09:12:00Z</dcterms:created>
  <dcterms:modified xsi:type="dcterms:W3CDTF">2024-01-26T09:23:00Z</dcterms:modified>
</cp:coreProperties>
</file>